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C826B6">
      <w:pPr>
        <w:spacing w:line="180" w:lineRule="auto"/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F24992" w:rsidP="00C826B6">
      <w:pPr>
        <w:spacing w:line="180" w:lineRule="auto"/>
        <w:jc w:val="center"/>
        <w:rPr>
          <w:bCs/>
        </w:rPr>
      </w:pPr>
      <w:r>
        <w:rPr>
          <w:bCs/>
        </w:rPr>
        <w:t>April 26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A47C22" w:rsidRPr="00643A4C" w:rsidRDefault="00A47C22" w:rsidP="00A47C22">
      <w:pPr>
        <w:jc w:val="center"/>
        <w:rPr>
          <w:bCs/>
          <w:sz w:val="20"/>
          <w:szCs w:val="20"/>
        </w:rPr>
      </w:pPr>
    </w:p>
    <w:p w:rsidR="00780D7C" w:rsidRDefault="007E7B61" w:rsidP="00A47C22">
      <w:pPr>
        <w:pStyle w:val="Heading3A"/>
        <w:jc w:val="center"/>
      </w:pPr>
      <w:r>
        <w:t>REJOICING IN THE LORD</w:t>
      </w:r>
    </w:p>
    <w:p w:rsidR="00643A4C" w:rsidRPr="00643A4C" w:rsidRDefault="00643A4C" w:rsidP="00643A4C"/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  <w:r w:rsidR="00F24992">
        <w:rPr>
          <w:rFonts w:hAnsi="Times New Roman" w:cs="Times New Roman"/>
        </w:rPr>
        <w:t xml:space="preserve"> </w:t>
      </w:r>
    </w:p>
    <w:p w:rsidR="00A47C22" w:rsidRDefault="00A47C22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D931B3" w:rsidRDefault="00426080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="007E7B61" w:rsidRPr="00921F6D">
        <w:rPr>
          <w:rFonts w:hAnsi="Times New Roman" w:cs="Times New Roman"/>
        </w:rPr>
        <w:t>Call to Worship</w:t>
      </w:r>
      <w:r w:rsidR="005C0F51">
        <w:rPr>
          <w:rFonts w:hAnsi="Times New Roman" w:cs="Times New Roman"/>
        </w:rPr>
        <w:t>—</w:t>
      </w:r>
      <w:r w:rsidR="00F24992">
        <w:rPr>
          <w:rFonts w:hAnsi="Times New Roman" w:cs="Times New Roman"/>
        </w:rPr>
        <w:t>Psalm 119:105-112</w:t>
      </w:r>
    </w:p>
    <w:p w:rsidR="00780D7C" w:rsidRPr="00921F6D" w:rsidRDefault="00780D7C" w:rsidP="00A47C22">
      <w:pPr>
        <w:rPr>
          <w:rFonts w:hAnsi="Times New Roman" w:cs="Times New Roman"/>
          <w:b/>
          <w:bCs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Greeting</w:t>
      </w:r>
      <w:r w:rsidR="006516F6">
        <w:rPr>
          <w:rFonts w:hAnsi="Times New Roman" w:cs="Times New Roman"/>
        </w:rPr>
        <w:t xml:space="preserve"> and Mutual Greeting</w:t>
      </w:r>
    </w:p>
    <w:p w:rsidR="00A47C22" w:rsidRPr="00921F6D" w:rsidRDefault="00A47C22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7E7B61" w:rsidRPr="00921F6D">
        <w:rPr>
          <w:rFonts w:hAnsi="Times New Roman" w:cs="Times New Roman"/>
        </w:rPr>
        <w:t xml:space="preserve"> of Worship</w:t>
      </w:r>
    </w:p>
    <w:p w:rsidR="002F0189" w:rsidRPr="005C0F51" w:rsidRDefault="00F24992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  <w:t>PH #486—</w:t>
      </w:r>
      <w:r>
        <w:rPr>
          <w:rFonts w:hAnsi="Times New Roman" w:cs="Times New Roman"/>
          <w:i/>
        </w:rPr>
        <w:t>Come, Thou Fount of Every Blessing</w:t>
      </w:r>
      <w:r w:rsidR="002F0189">
        <w:rPr>
          <w:rFonts w:hAnsi="Times New Roman" w:cs="Times New Roman"/>
        </w:rPr>
        <w:tab/>
      </w:r>
    </w:p>
    <w:p w:rsidR="000162DC" w:rsidRPr="000162DC" w:rsidRDefault="000162DC" w:rsidP="000162DC"/>
    <w:p w:rsidR="005C0F51" w:rsidRPr="00643A4C" w:rsidRDefault="00643A4C" w:rsidP="00B76698">
      <w:pPr>
        <w:pStyle w:val="Heading21"/>
        <w:jc w:val="center"/>
        <w:rPr>
          <w:u w:val="single"/>
        </w:rPr>
      </w:pPr>
      <w:r w:rsidRPr="00643A4C">
        <w:rPr>
          <w:u w:val="single"/>
        </w:rPr>
        <w:t>APPROACHING THE LORD</w:t>
      </w:r>
    </w:p>
    <w:p w:rsidR="00780D7C" w:rsidRPr="00230FF7" w:rsidRDefault="00780D7C" w:rsidP="00A47C22">
      <w:pPr>
        <w:rPr>
          <w:rFonts w:hAnsi="Times New Roman" w:cs="Times New Roman"/>
          <w:i/>
        </w:rPr>
      </w:pPr>
    </w:p>
    <w:p w:rsidR="00F24992" w:rsidRPr="00684429" w:rsidRDefault="00F24992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>Ministry of Music</w:t>
      </w:r>
      <w:r w:rsidR="00684429">
        <w:rPr>
          <w:rFonts w:hAnsi="Times New Roman" w:cs="Times New Roman"/>
        </w:rPr>
        <w:t>—</w:t>
      </w:r>
      <w:r w:rsidR="00A50086">
        <w:rPr>
          <w:rFonts w:hAnsi="Times New Roman" w:cs="Times New Roman"/>
          <w:i/>
        </w:rPr>
        <w:t>Lift Me Up</w:t>
      </w:r>
      <w:r w:rsidR="00684429">
        <w:rPr>
          <w:rFonts w:hAnsi="Times New Roman" w:cs="Times New Roman"/>
          <w:i/>
        </w:rPr>
        <w:tab/>
      </w:r>
      <w:r w:rsidR="00684429">
        <w:rPr>
          <w:rFonts w:hAnsi="Times New Roman" w:cs="Times New Roman"/>
          <w:i/>
        </w:rPr>
        <w:tab/>
      </w:r>
      <w:r w:rsidR="00684429">
        <w:rPr>
          <w:rFonts w:hAnsi="Times New Roman" w:cs="Times New Roman"/>
          <w:i/>
        </w:rPr>
        <w:tab/>
      </w:r>
      <w:r w:rsidR="00684429">
        <w:rPr>
          <w:rFonts w:hAnsi="Times New Roman" w:cs="Times New Roman"/>
          <w:i/>
        </w:rPr>
        <w:tab/>
      </w:r>
      <w:r w:rsidR="00684429">
        <w:rPr>
          <w:rFonts w:hAnsi="Times New Roman" w:cs="Times New Roman"/>
          <w:i/>
        </w:rPr>
        <w:tab/>
      </w:r>
      <w:r w:rsidR="00684429">
        <w:rPr>
          <w:rFonts w:hAnsi="Times New Roman" w:cs="Times New Roman"/>
          <w:i/>
        </w:rPr>
        <w:tab/>
        <w:t xml:space="preserve">        </w:t>
      </w:r>
      <w:r w:rsidR="00A50086">
        <w:rPr>
          <w:rFonts w:hAnsi="Times New Roman" w:cs="Times New Roman"/>
          <w:i/>
        </w:rPr>
        <w:t xml:space="preserve">             Lord God Almighty</w:t>
      </w:r>
    </w:p>
    <w:p w:rsidR="00F24992" w:rsidRDefault="00F24992" w:rsidP="00A47C22">
      <w:pPr>
        <w:rPr>
          <w:rFonts w:hAnsi="Times New Roman" w:cs="Times New Roman"/>
        </w:rPr>
      </w:pPr>
    </w:p>
    <w:p w:rsidR="00780D7C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F24992" w:rsidRDefault="00F24992" w:rsidP="00A47C22">
      <w:pPr>
        <w:rPr>
          <w:rFonts w:hAnsi="Times New Roman" w:cs="Times New Roman"/>
        </w:rPr>
      </w:pPr>
    </w:p>
    <w:p w:rsidR="00F24992" w:rsidRPr="00921F6D" w:rsidRDefault="00F24992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SERVE Team Update</w:t>
      </w:r>
    </w:p>
    <w:p w:rsidR="00780D7C" w:rsidRPr="00921F6D" w:rsidRDefault="00780D7C" w:rsidP="00A47C22">
      <w:pPr>
        <w:keepNext/>
        <w:rPr>
          <w:rFonts w:hAnsi="Times New Roman" w:cs="Times New Roman"/>
        </w:rPr>
      </w:pPr>
    </w:p>
    <w:p w:rsidR="00780D7C" w:rsidRDefault="007E7B61" w:rsidP="00A47C22">
      <w:pPr>
        <w:keepNext/>
        <w:rPr>
          <w:rFonts w:hAnsi="Times New Roman" w:cs="Times New Roman"/>
        </w:rPr>
      </w:pPr>
      <w:r w:rsidRPr="00921F6D">
        <w:rPr>
          <w:rFonts w:hAnsi="Times New Roman" w:cs="Times New Roman"/>
        </w:rPr>
        <w:t>Offering for</w:t>
      </w:r>
      <w:r w:rsidR="005F2675" w:rsidRPr="00921F6D">
        <w:rPr>
          <w:rFonts w:hAnsi="Times New Roman" w:cs="Times New Roman"/>
        </w:rPr>
        <w:t xml:space="preserve"> </w:t>
      </w:r>
      <w:r w:rsidR="007909F4">
        <w:rPr>
          <w:rFonts w:hAnsi="Times New Roman" w:cs="Times New Roman"/>
        </w:rPr>
        <w:t xml:space="preserve">the </w:t>
      </w:r>
      <w:r w:rsidR="00F24992">
        <w:rPr>
          <w:rFonts w:hAnsi="Times New Roman" w:cs="Times New Roman"/>
        </w:rPr>
        <w:t>General Fund</w:t>
      </w:r>
    </w:p>
    <w:p w:rsidR="00B42196" w:rsidRDefault="001D1CAF" w:rsidP="001D1CAF">
      <w:pPr>
        <w:keepNext/>
        <w:rPr>
          <w:rFonts w:hAnsi="Times New Roman" w:cs="Times New Roman"/>
          <w:i/>
          <w:sz w:val="20"/>
          <w:szCs w:val="20"/>
        </w:rPr>
      </w:pPr>
      <w:r>
        <w:rPr>
          <w:rFonts w:hAnsi="Times New Roman" w:cs="Times New Roman"/>
          <w:i/>
          <w:sz w:val="20"/>
          <w:szCs w:val="20"/>
        </w:rPr>
        <w:t>(</w:t>
      </w:r>
      <w:r w:rsidR="00B42196" w:rsidRPr="00B42196">
        <w:rPr>
          <w:rFonts w:hAnsi="Times New Roman" w:cs="Times New Roman"/>
          <w:i/>
          <w:sz w:val="20"/>
          <w:szCs w:val="20"/>
        </w:rPr>
        <w:t xml:space="preserve">During the offering a slideshow will be shown highlighting </w:t>
      </w:r>
      <w:r w:rsidR="00B42196">
        <w:rPr>
          <w:rFonts w:hAnsi="Times New Roman" w:cs="Times New Roman"/>
          <w:i/>
          <w:sz w:val="20"/>
          <w:szCs w:val="20"/>
        </w:rPr>
        <w:t xml:space="preserve">the work </w:t>
      </w:r>
      <w:r w:rsidR="001721CA">
        <w:rPr>
          <w:rFonts w:hAnsi="Times New Roman" w:cs="Times New Roman"/>
          <w:i/>
          <w:sz w:val="20"/>
          <w:szCs w:val="20"/>
        </w:rPr>
        <w:t xml:space="preserve"> </w:t>
      </w:r>
      <w:r w:rsidR="00B42196">
        <w:rPr>
          <w:rFonts w:hAnsi="Times New Roman" w:cs="Times New Roman"/>
          <w:i/>
          <w:sz w:val="20"/>
          <w:szCs w:val="20"/>
        </w:rPr>
        <w:t>don</w:t>
      </w:r>
      <w:r w:rsidR="00B42196" w:rsidRPr="00B42196">
        <w:rPr>
          <w:rFonts w:hAnsi="Times New Roman" w:cs="Times New Roman"/>
          <w:i/>
          <w:sz w:val="20"/>
          <w:szCs w:val="20"/>
        </w:rPr>
        <w:t>e on the Franklinton SERVE Trip.</w:t>
      </w:r>
      <w:r>
        <w:rPr>
          <w:rFonts w:hAnsi="Times New Roman" w:cs="Times New Roman"/>
          <w:i/>
          <w:sz w:val="20"/>
          <w:szCs w:val="20"/>
        </w:rPr>
        <w:t>)</w:t>
      </w:r>
    </w:p>
    <w:p w:rsidR="00B42196" w:rsidRPr="00B42196" w:rsidRDefault="00B42196" w:rsidP="00B42196">
      <w:pPr>
        <w:keepNext/>
        <w:ind w:left="720"/>
        <w:rPr>
          <w:rFonts w:hAnsi="Times New Roman" w:cs="Times New Roman"/>
          <w:i/>
          <w:sz w:val="10"/>
          <w:szCs w:val="10"/>
        </w:rPr>
      </w:pPr>
    </w:p>
    <w:p w:rsidR="00780D7C" w:rsidRDefault="007E7B61" w:rsidP="00A47C22">
      <w:pPr>
        <w:pStyle w:val="BodyTextIndent3"/>
        <w:tabs>
          <w:tab w:val="left" w:pos="180"/>
        </w:tabs>
        <w:ind w:left="90" w:firstLine="0"/>
      </w:pPr>
      <w:r>
        <w:t>(</w:t>
      </w:r>
      <w:r>
        <w:rPr>
          <w:sz w:val="20"/>
          <w:szCs w:val="20"/>
        </w:rPr>
        <w:t xml:space="preserve">After the offering, the organist will play, </w:t>
      </w:r>
      <w:r>
        <w:rPr>
          <w:i/>
          <w:iCs/>
          <w:sz w:val="20"/>
          <w:szCs w:val="20"/>
        </w:rPr>
        <w:t>Jesus Loves Me</w:t>
      </w:r>
      <w:r>
        <w:rPr>
          <w:sz w:val="20"/>
          <w:szCs w:val="20"/>
        </w:rPr>
        <w:t>, and the children are then invited forward for the Little Lambs/Children in Worship Dismissal</w:t>
      </w:r>
      <w:r>
        <w:t>)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Blessing</w:t>
      </w:r>
      <w:r>
        <w:rPr>
          <w:sz w:val="22"/>
          <w:szCs w:val="22"/>
        </w:rPr>
        <w:t>—</w:t>
      </w:r>
      <w:r>
        <w:rPr>
          <w:b/>
          <w:bCs/>
          <w:sz w:val="22"/>
          <w:szCs w:val="22"/>
        </w:rPr>
        <w:t>Congregation</w:t>
      </w:r>
      <w:r>
        <w:rPr>
          <w:b/>
          <w:bCs/>
          <w:sz w:val="22"/>
          <w:szCs w:val="22"/>
        </w:rPr>
        <w:t>—</w:t>
      </w:r>
      <w:r>
        <w:rPr>
          <w:b/>
          <w:bCs/>
          <w:sz w:val="22"/>
          <w:szCs w:val="22"/>
        </w:rPr>
        <w:t>The Lord be with you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732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Children</w:t>
      </w:r>
      <w:r>
        <w:rPr>
          <w:sz w:val="22"/>
          <w:szCs w:val="22"/>
        </w:rPr>
        <w:t>—</w:t>
      </w:r>
      <w:r>
        <w:rPr>
          <w:sz w:val="22"/>
          <w:szCs w:val="22"/>
        </w:rPr>
        <w:t>And also with you</w:t>
      </w:r>
    </w:p>
    <w:p w:rsidR="006A47C2" w:rsidRDefault="006A47C2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162DC" w:rsidRDefault="000162D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F24992" w:rsidRDefault="00F24992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F24992" w:rsidRDefault="00F24992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5F68F5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5F68F5" w:rsidRPr="005C0F51" w:rsidRDefault="005F68F5" w:rsidP="00A47C22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D85EB4">
        <w:rPr>
          <w:rFonts w:hAnsi="Times New Roman" w:cs="Times New Roman"/>
        </w:rPr>
        <w:t>HWC</w:t>
      </w:r>
      <w:r w:rsidR="005C0F51">
        <w:rPr>
          <w:rFonts w:hAnsi="Times New Roman" w:cs="Times New Roman"/>
        </w:rPr>
        <w:t xml:space="preserve"> #</w:t>
      </w:r>
      <w:r w:rsidR="006826FA">
        <w:rPr>
          <w:rFonts w:hAnsi="Times New Roman" w:cs="Times New Roman"/>
        </w:rPr>
        <w:t>389 vs. 1, 2, 3</w:t>
      </w:r>
      <w:r w:rsidR="005C0F51">
        <w:rPr>
          <w:rFonts w:hAnsi="Times New Roman" w:cs="Times New Roman"/>
        </w:rPr>
        <w:t>—</w:t>
      </w:r>
      <w:r w:rsidR="006826FA">
        <w:rPr>
          <w:rFonts w:hAnsi="Times New Roman" w:cs="Times New Roman"/>
          <w:i/>
        </w:rPr>
        <w:t>More About Jesus</w:t>
      </w:r>
    </w:p>
    <w:p w:rsidR="005F68F5" w:rsidRPr="00921F6D" w:rsidRDefault="005F68F5" w:rsidP="00A47C22">
      <w:pPr>
        <w:rPr>
          <w:rFonts w:hAnsi="Times New Roman" w:cs="Times New Roman"/>
          <w:i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6826FA">
        <w:rPr>
          <w:rFonts w:hAnsi="Times New Roman" w:cs="Times New Roman"/>
        </w:rPr>
        <w:t>Titus 1:5-9 (page 1158)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Default="007E7B61" w:rsidP="00A47C22">
      <w:pPr>
        <w:rPr>
          <w:rFonts w:hAnsi="Times New Roman" w:cs="Times New Roman"/>
          <w:b/>
          <w:i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52061F">
        <w:rPr>
          <w:rFonts w:hAnsi="Times New Roman" w:cs="Times New Roman"/>
          <w:b/>
          <w:i/>
        </w:rPr>
        <w:t>The Need for Godly Leadership</w:t>
      </w:r>
    </w:p>
    <w:p w:rsidR="0052061F" w:rsidRPr="0052061F" w:rsidRDefault="0052061F" w:rsidP="00A47C22">
      <w:pPr>
        <w:rPr>
          <w:rFonts w:hAnsi="Times New Roman" w:cs="Times New Roman"/>
          <w:bCs/>
        </w:rPr>
      </w:pPr>
      <w:r>
        <w:rPr>
          <w:rFonts w:hAnsi="Times New Roman" w:cs="Times New Roman"/>
          <w:b/>
          <w:i/>
        </w:rPr>
        <w:tab/>
      </w:r>
      <w:r>
        <w:rPr>
          <w:rFonts w:hAnsi="Times New Roman" w:cs="Times New Roman"/>
          <w:b/>
          <w:i/>
        </w:rPr>
        <w:tab/>
      </w:r>
      <w:r w:rsidRPr="0052061F">
        <w:rPr>
          <w:rFonts w:hAnsi="Times New Roman" w:cs="Times New Roman"/>
        </w:rPr>
        <w:t>(Series: Gospel Truth, Gospel Living)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780D7C" w:rsidRPr="005C0F51" w:rsidRDefault="001B1BB0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 w:rsidR="00D85EB4">
        <w:rPr>
          <w:rFonts w:hAnsi="Times New Roman" w:cs="Times New Roman"/>
          <w:i/>
        </w:rPr>
        <w:t>HWC</w:t>
      </w:r>
      <w:r w:rsidR="005C0F51">
        <w:rPr>
          <w:rFonts w:hAnsi="Times New Roman" w:cs="Times New Roman"/>
        </w:rPr>
        <w:t xml:space="preserve"> #</w:t>
      </w:r>
      <w:r w:rsidR="0052061F">
        <w:rPr>
          <w:rFonts w:hAnsi="Times New Roman" w:cs="Times New Roman"/>
        </w:rPr>
        <w:t>36</w:t>
      </w:r>
      <w:r w:rsidR="00D85EB4">
        <w:rPr>
          <w:rFonts w:hAnsi="Times New Roman" w:cs="Times New Roman"/>
        </w:rPr>
        <w:t>9 vs. 1</w:t>
      </w:r>
      <w:r w:rsidR="0052061F">
        <w:rPr>
          <w:rFonts w:hAnsi="Times New Roman" w:cs="Times New Roman"/>
        </w:rPr>
        <w:t>,</w:t>
      </w:r>
      <w:r w:rsidR="00A5471D">
        <w:rPr>
          <w:rFonts w:hAnsi="Times New Roman" w:cs="Times New Roman"/>
        </w:rPr>
        <w:t xml:space="preserve"> </w:t>
      </w:r>
      <w:r w:rsidR="00D85EB4">
        <w:rPr>
          <w:rFonts w:hAnsi="Times New Roman" w:cs="Times New Roman"/>
        </w:rPr>
        <w:t>3</w:t>
      </w:r>
      <w:r w:rsidR="005C0F51">
        <w:rPr>
          <w:rFonts w:hAnsi="Times New Roman" w:cs="Times New Roman"/>
        </w:rPr>
        <w:t>—</w:t>
      </w:r>
      <w:r w:rsidR="00D85EB4">
        <w:rPr>
          <w:rFonts w:hAnsi="Times New Roman" w:cs="Times New Roman"/>
          <w:i/>
        </w:rPr>
        <w:t xml:space="preserve">O, </w:t>
      </w:r>
      <w:r w:rsidR="0052061F">
        <w:rPr>
          <w:rFonts w:hAnsi="Times New Roman" w:cs="Times New Roman"/>
          <w:i/>
        </w:rPr>
        <w:t>Jesus I Have Promised</w:t>
      </w:r>
    </w:p>
    <w:p w:rsidR="005F2675" w:rsidRPr="005F68F5" w:rsidRDefault="005F2675" w:rsidP="00A47C22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Parting Blessing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Pr="005C0F51" w:rsidRDefault="007E7B61" w:rsidP="00A47C22">
      <w:pPr>
        <w:rPr>
          <w:rFonts w:hAnsi="Times New Roman" w:cs="Times New Roman"/>
          <w:i/>
          <w:iCs/>
        </w:rPr>
      </w:pPr>
      <w:r w:rsidRPr="00921F6D">
        <w:rPr>
          <w:rFonts w:hAnsi="Times New Roman" w:cs="Times New Roman"/>
        </w:rPr>
        <w:tab/>
      </w:r>
      <w:r w:rsidR="005C0F51">
        <w:rPr>
          <w:rFonts w:hAnsi="Times New Roman" w:cs="Times New Roman"/>
        </w:rPr>
        <w:t>PH #638—</w:t>
      </w:r>
      <w:r w:rsidR="005C0F51">
        <w:rPr>
          <w:rFonts w:hAnsi="Times New Roman" w:cs="Times New Roman"/>
          <w:i/>
        </w:rPr>
        <w:t>Praise God, From Whom All Blessings Flow</w:t>
      </w:r>
    </w:p>
    <w:p w:rsidR="00780D7C" w:rsidRPr="00921F6D" w:rsidRDefault="00780D7C" w:rsidP="00A47C22">
      <w:pPr>
        <w:ind w:firstLine="720"/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A47C22">
      <w:pPr>
        <w:pStyle w:val="Heading4A"/>
        <w:rPr>
          <w:b/>
          <w:bCs/>
          <w:sz w:val="20"/>
          <w:szCs w:val="20"/>
        </w:rPr>
      </w:pPr>
    </w:p>
    <w:p w:rsidR="00780D7C" w:rsidRDefault="007E7B61" w:rsidP="00A47C22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5C0F51">
        <w:rPr>
          <w:sz w:val="20"/>
          <w:szCs w:val="20"/>
        </w:rPr>
        <w:t xml:space="preserve">Pastor </w:t>
      </w:r>
      <w:r w:rsidR="00520156">
        <w:rPr>
          <w:sz w:val="20"/>
          <w:szCs w:val="20"/>
        </w:rPr>
        <w:t>Jonathan DePoy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520156">
        <w:rPr>
          <w:sz w:val="20"/>
          <w:szCs w:val="20"/>
        </w:rPr>
        <w:t>Sharon Machiela</w:t>
      </w:r>
    </w:p>
    <w:p w:rsidR="00520156" w:rsidRDefault="00520156" w:rsidP="00A47C22">
      <w:pPr>
        <w:rPr>
          <w:sz w:val="20"/>
          <w:szCs w:val="20"/>
        </w:rPr>
      </w:pPr>
      <w:r>
        <w:rPr>
          <w:sz w:val="20"/>
          <w:szCs w:val="20"/>
        </w:rPr>
        <w:t>Pianist: Betsy Shafer</w:t>
      </w:r>
    </w:p>
    <w:p w:rsidR="00D85EB4" w:rsidRDefault="00520156" w:rsidP="00A47C22">
      <w:pPr>
        <w:rPr>
          <w:sz w:val="20"/>
          <w:szCs w:val="20"/>
        </w:rPr>
      </w:pPr>
      <w:r>
        <w:rPr>
          <w:sz w:val="20"/>
          <w:szCs w:val="20"/>
        </w:rPr>
        <w:t>Ministry of Music: Senior Choir</w:t>
      </w:r>
    </w:p>
    <w:p w:rsidR="00780D7C" w:rsidRDefault="00945119" w:rsidP="00A47C22">
      <w:pPr>
        <w:rPr>
          <w:sz w:val="20"/>
          <w:szCs w:val="20"/>
        </w:rPr>
      </w:pPr>
      <w:r>
        <w:rPr>
          <w:sz w:val="20"/>
          <w:szCs w:val="20"/>
        </w:rPr>
        <w:t>Franklinton SERVE Update: Del Mokma</w:t>
      </w:r>
    </w:p>
    <w:p w:rsidR="00A47C22" w:rsidRDefault="00A47C22" w:rsidP="00A47C22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A47C22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*Please Stand</w:t>
      </w:r>
    </w:p>
    <w:sectPr w:rsidR="00780D7C" w:rsidRPr="00921F6D" w:rsidSect="00183738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EAC" w:rsidRDefault="00C86EAC">
      <w:r>
        <w:separator/>
      </w:r>
    </w:p>
  </w:endnote>
  <w:endnote w:type="continuationSeparator" w:id="0">
    <w:p w:rsidR="00C86EAC" w:rsidRDefault="00C86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EAC" w:rsidRDefault="00C86EAC">
      <w:r>
        <w:separator/>
      </w:r>
    </w:p>
  </w:footnote>
  <w:footnote w:type="continuationSeparator" w:id="0">
    <w:p w:rsidR="00C86EAC" w:rsidRDefault="00C86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62DC"/>
    <w:rsid w:val="00022C81"/>
    <w:rsid w:val="000615F5"/>
    <w:rsid w:val="000E3A8D"/>
    <w:rsid w:val="001051FD"/>
    <w:rsid w:val="001721CA"/>
    <w:rsid w:val="00183738"/>
    <w:rsid w:val="001B1BB0"/>
    <w:rsid w:val="001D1CAF"/>
    <w:rsid w:val="001D751E"/>
    <w:rsid w:val="00230FF7"/>
    <w:rsid w:val="0023376E"/>
    <w:rsid w:val="002959B0"/>
    <w:rsid w:val="002A4B5C"/>
    <w:rsid w:val="002F0189"/>
    <w:rsid w:val="002F3F9F"/>
    <w:rsid w:val="003869DA"/>
    <w:rsid w:val="003B6434"/>
    <w:rsid w:val="00426080"/>
    <w:rsid w:val="004562FB"/>
    <w:rsid w:val="004841AF"/>
    <w:rsid w:val="00520156"/>
    <w:rsid w:val="0052061F"/>
    <w:rsid w:val="00530B4A"/>
    <w:rsid w:val="005C0F51"/>
    <w:rsid w:val="005F2675"/>
    <w:rsid w:val="005F68F5"/>
    <w:rsid w:val="00643A4C"/>
    <w:rsid w:val="006516F6"/>
    <w:rsid w:val="00655319"/>
    <w:rsid w:val="006826FA"/>
    <w:rsid w:val="00684429"/>
    <w:rsid w:val="006A47C2"/>
    <w:rsid w:val="00780D7C"/>
    <w:rsid w:val="007909F4"/>
    <w:rsid w:val="007C043C"/>
    <w:rsid w:val="007D043E"/>
    <w:rsid w:val="007E7B61"/>
    <w:rsid w:val="007F2F81"/>
    <w:rsid w:val="008A2080"/>
    <w:rsid w:val="00921F6D"/>
    <w:rsid w:val="00945119"/>
    <w:rsid w:val="0098613A"/>
    <w:rsid w:val="009D5AB1"/>
    <w:rsid w:val="00A20691"/>
    <w:rsid w:val="00A47C22"/>
    <w:rsid w:val="00A50086"/>
    <w:rsid w:val="00A5471D"/>
    <w:rsid w:val="00A6440E"/>
    <w:rsid w:val="00AE0918"/>
    <w:rsid w:val="00B42196"/>
    <w:rsid w:val="00B76698"/>
    <w:rsid w:val="00C21F39"/>
    <w:rsid w:val="00C826B6"/>
    <w:rsid w:val="00C86EAC"/>
    <w:rsid w:val="00CA47AF"/>
    <w:rsid w:val="00CD3224"/>
    <w:rsid w:val="00CD7302"/>
    <w:rsid w:val="00D55983"/>
    <w:rsid w:val="00D64715"/>
    <w:rsid w:val="00D85EB4"/>
    <w:rsid w:val="00D931B3"/>
    <w:rsid w:val="00D969EA"/>
    <w:rsid w:val="00E00A69"/>
    <w:rsid w:val="00E93A39"/>
    <w:rsid w:val="00EB27E8"/>
    <w:rsid w:val="00F17322"/>
    <w:rsid w:val="00F24992"/>
    <w:rsid w:val="00F37EB7"/>
    <w:rsid w:val="00F9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5</cp:revision>
  <cp:lastPrinted>2015-04-14T20:49:00Z</cp:lastPrinted>
  <dcterms:created xsi:type="dcterms:W3CDTF">2015-04-21T19:02:00Z</dcterms:created>
  <dcterms:modified xsi:type="dcterms:W3CDTF">2015-04-23T19:14:00Z</dcterms:modified>
</cp:coreProperties>
</file>